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CFB8F" w14:textId="32077CFF" w:rsidR="000010BF" w:rsidRPr="00554910" w:rsidRDefault="002D243A" w:rsidP="00554910">
      <w:pPr>
        <w:pStyle w:val="xmsonormal"/>
        <w:jc w:val="center"/>
        <w:rPr>
          <w:b/>
          <w:bCs/>
          <w:color w:val="C00000"/>
          <w:sz w:val="32"/>
          <w:szCs w:val="32"/>
        </w:rPr>
      </w:pPr>
      <w:r w:rsidRPr="00FD2DE2">
        <w:rPr>
          <w:b/>
          <w:bCs/>
          <w:color w:val="C00000"/>
          <w:sz w:val="32"/>
          <w:szCs w:val="32"/>
        </w:rPr>
        <w:t>City Community Upda</w:t>
      </w:r>
      <w:r w:rsidR="00113948">
        <w:rPr>
          <w:b/>
          <w:bCs/>
          <w:color w:val="C00000"/>
          <w:sz w:val="32"/>
          <w:szCs w:val="32"/>
        </w:rPr>
        <w:t>te</w:t>
      </w:r>
    </w:p>
    <w:p w14:paraId="726B52BF" w14:textId="77777777" w:rsidR="000010BF" w:rsidRDefault="000010BF" w:rsidP="000010BF">
      <w:pPr>
        <w:rPr>
          <w:b/>
          <w:bCs/>
          <w:sz w:val="24"/>
          <w:szCs w:val="24"/>
        </w:rPr>
      </w:pPr>
    </w:p>
    <w:p w14:paraId="1A525343" w14:textId="521DD797" w:rsidR="000010BF" w:rsidRDefault="000010BF" w:rsidP="00554910">
      <w:pPr>
        <w:jc w:val="center"/>
        <w:rPr>
          <w:b/>
          <w:bCs/>
        </w:rPr>
      </w:pPr>
      <w:r>
        <w:rPr>
          <w:b/>
          <w:bCs/>
          <w:noProof/>
        </w:rPr>
        <w:drawing>
          <wp:inline distT="0" distB="0" distL="0" distR="0" wp14:anchorId="709B8F36" wp14:editId="6341105E">
            <wp:extent cx="3886200" cy="1171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86200" cy="1171575"/>
                    </a:xfrm>
                    <a:prstGeom prst="rect">
                      <a:avLst/>
                    </a:prstGeom>
                    <a:noFill/>
                    <a:ln>
                      <a:noFill/>
                    </a:ln>
                  </pic:spPr>
                </pic:pic>
              </a:graphicData>
            </a:graphic>
          </wp:inline>
        </w:drawing>
      </w:r>
    </w:p>
    <w:p w14:paraId="6350FE24" w14:textId="77777777" w:rsidR="000010BF" w:rsidRDefault="000010BF" w:rsidP="000010BF">
      <w:pPr>
        <w:rPr>
          <w:b/>
          <w:bCs/>
        </w:rPr>
      </w:pPr>
    </w:p>
    <w:p w14:paraId="35328BE3" w14:textId="77777777" w:rsidR="000010BF" w:rsidRDefault="000010BF" w:rsidP="000010BF">
      <w:pPr>
        <w:pStyle w:val="ListParagraph"/>
        <w:numPr>
          <w:ilvl w:val="0"/>
          <w:numId w:val="22"/>
        </w:numPr>
        <w:ind w:left="720"/>
        <w:rPr>
          <w:rFonts w:eastAsia="Times New Roman"/>
          <w:b/>
          <w:bCs/>
          <w:color w:val="C00000"/>
          <w:sz w:val="24"/>
          <w:szCs w:val="24"/>
          <w:u w:val="single"/>
        </w:rPr>
      </w:pPr>
      <w:r>
        <w:rPr>
          <w:rFonts w:eastAsia="Times New Roman"/>
          <w:b/>
          <w:bCs/>
          <w:color w:val="C00000"/>
          <w:sz w:val="24"/>
          <w:szCs w:val="24"/>
          <w:u w:val="single"/>
        </w:rPr>
        <w:t>Elections Update</w:t>
      </w:r>
    </w:p>
    <w:p w14:paraId="6F2D5103" w14:textId="77777777" w:rsidR="000010BF" w:rsidRDefault="000010BF" w:rsidP="000010BF">
      <w:pPr>
        <w:pStyle w:val="ListParagraph"/>
        <w:numPr>
          <w:ilvl w:val="0"/>
          <w:numId w:val="23"/>
        </w:numPr>
        <w:rPr>
          <w:rFonts w:eastAsia="Times New Roman"/>
          <w:b/>
          <w:bCs/>
          <w:color w:val="000000"/>
          <w:sz w:val="24"/>
          <w:szCs w:val="24"/>
        </w:rPr>
      </w:pPr>
      <w:r>
        <w:rPr>
          <w:rFonts w:eastAsia="Times New Roman"/>
          <w:b/>
          <w:bCs/>
          <w:sz w:val="24"/>
          <w:szCs w:val="24"/>
        </w:rPr>
        <w:t>Ballots should be arriving by the end of the week.</w:t>
      </w:r>
    </w:p>
    <w:p w14:paraId="3889E038" w14:textId="77777777" w:rsidR="000010BF" w:rsidRDefault="000010BF" w:rsidP="000010BF">
      <w:pPr>
        <w:pStyle w:val="ListParagraph"/>
        <w:ind w:left="1440"/>
        <w:rPr>
          <w:b/>
          <w:bCs/>
          <w:color w:val="000000"/>
          <w:sz w:val="24"/>
          <w:szCs w:val="24"/>
        </w:rPr>
      </w:pPr>
    </w:p>
    <w:p w14:paraId="1C6B8F33" w14:textId="77777777" w:rsidR="000010BF" w:rsidRDefault="000010BF" w:rsidP="000010BF">
      <w:pPr>
        <w:pStyle w:val="ListParagraph"/>
        <w:numPr>
          <w:ilvl w:val="0"/>
          <w:numId w:val="24"/>
        </w:numPr>
        <w:ind w:left="720"/>
        <w:rPr>
          <w:rFonts w:eastAsia="Times New Roman"/>
          <w:b/>
          <w:bCs/>
          <w:color w:val="C00000"/>
          <w:sz w:val="24"/>
          <w:szCs w:val="24"/>
          <w:u w:val="single"/>
        </w:rPr>
      </w:pPr>
      <w:r>
        <w:rPr>
          <w:rFonts w:eastAsia="Times New Roman"/>
          <w:b/>
          <w:bCs/>
          <w:color w:val="C00000"/>
          <w:sz w:val="24"/>
          <w:szCs w:val="24"/>
          <w:u w:val="single"/>
        </w:rPr>
        <w:t>Police</w:t>
      </w:r>
    </w:p>
    <w:p w14:paraId="65615C9C" w14:textId="37563921" w:rsidR="000010BF" w:rsidRDefault="000010BF" w:rsidP="000010BF">
      <w:pPr>
        <w:pStyle w:val="ListParagraph"/>
        <w:numPr>
          <w:ilvl w:val="1"/>
          <w:numId w:val="24"/>
        </w:numPr>
        <w:shd w:val="clear" w:color="auto" w:fill="FDFDFB"/>
        <w:spacing w:before="100" w:beforeAutospacing="1" w:after="100" w:afterAutospacing="1"/>
        <w:ind w:left="1440"/>
        <w:rPr>
          <w:rFonts w:eastAsia="Times New Roman"/>
          <w:b/>
          <w:bCs/>
          <w:color w:val="222222"/>
          <w:sz w:val="24"/>
          <w:szCs w:val="24"/>
        </w:rPr>
      </w:pPr>
      <w:r>
        <w:rPr>
          <w:rFonts w:eastAsia="Times New Roman"/>
          <w:b/>
          <w:bCs/>
          <w:color w:val="222222"/>
          <w:sz w:val="24"/>
          <w:szCs w:val="24"/>
        </w:rPr>
        <w:t>The following video and Oregon Revised Statute states that pedestrians, in addition to drivers of vehicles, both have the responsibility to exercise "Due Care</w:t>
      </w:r>
      <w:r w:rsidR="00554910">
        <w:rPr>
          <w:rFonts w:eastAsia="Times New Roman"/>
          <w:b/>
          <w:bCs/>
          <w:color w:val="222222"/>
          <w:sz w:val="24"/>
          <w:szCs w:val="24"/>
        </w:rPr>
        <w:t>” when</w:t>
      </w:r>
      <w:r>
        <w:rPr>
          <w:rFonts w:eastAsia="Times New Roman"/>
          <w:b/>
          <w:bCs/>
          <w:color w:val="222222"/>
          <w:sz w:val="24"/>
          <w:szCs w:val="24"/>
        </w:rPr>
        <w:t xml:space="preserve"> crossing or driving through an intersection.  Pedestrians who don't use due care can be issued a citation and a driver if one or the other does not use "Due Care</w:t>
      </w:r>
      <w:r w:rsidR="00554910">
        <w:rPr>
          <w:rFonts w:eastAsia="Times New Roman"/>
          <w:b/>
          <w:bCs/>
          <w:color w:val="222222"/>
          <w:sz w:val="24"/>
          <w:szCs w:val="24"/>
        </w:rPr>
        <w:t>” when</w:t>
      </w:r>
      <w:r>
        <w:rPr>
          <w:rFonts w:eastAsia="Times New Roman"/>
          <w:b/>
          <w:bCs/>
          <w:color w:val="222222"/>
          <w:sz w:val="24"/>
          <w:szCs w:val="24"/>
        </w:rPr>
        <w:t xml:space="preserve"> crossing the road.  You will see in the statute that after a pedestrian uses due care of assessing traffic and determined that it is safe to use the crosswalk, they must make an active motion of stepping onto the roadway (crosswalk). At the same time, they must continue to use due care.  According to the statute, a driver is not obligated to stop if there is no active effort by the pedestrian to demonstrate they are going to be entering the roadway.  </w:t>
      </w:r>
    </w:p>
    <w:p w14:paraId="632AB8A4" w14:textId="369B760B" w:rsidR="000010BF" w:rsidRDefault="000010BF" w:rsidP="00554910">
      <w:pPr>
        <w:pStyle w:val="ListParagraph"/>
        <w:shd w:val="clear" w:color="auto" w:fill="FDFDFB"/>
        <w:spacing w:before="100" w:beforeAutospacing="1" w:after="100" w:afterAutospacing="1"/>
        <w:ind w:left="1440"/>
        <w:rPr>
          <w:b/>
          <w:bCs/>
          <w:color w:val="222222"/>
          <w:sz w:val="24"/>
          <w:szCs w:val="24"/>
        </w:rPr>
      </w:pPr>
      <w:r>
        <w:rPr>
          <w:b/>
          <w:bCs/>
          <w:color w:val="222222"/>
          <w:sz w:val="24"/>
          <w:szCs w:val="24"/>
        </w:rPr>
        <w:t xml:space="preserve">Please review the following for your information related to crosswalk related </w:t>
      </w:r>
      <w:r w:rsidR="00554910">
        <w:rPr>
          <w:b/>
          <w:bCs/>
          <w:color w:val="222222"/>
          <w:sz w:val="24"/>
          <w:szCs w:val="24"/>
        </w:rPr>
        <w:t xml:space="preserve">  </w:t>
      </w:r>
      <w:r>
        <w:rPr>
          <w:b/>
          <w:bCs/>
          <w:color w:val="222222"/>
          <w:sz w:val="24"/>
          <w:szCs w:val="24"/>
        </w:rPr>
        <w:t>laws.    </w:t>
      </w:r>
    </w:p>
    <w:p w14:paraId="78FA61F6" w14:textId="77777777" w:rsidR="000010BF" w:rsidRDefault="000010BF" w:rsidP="000010BF">
      <w:pPr>
        <w:pStyle w:val="ListParagraph"/>
        <w:numPr>
          <w:ilvl w:val="0"/>
          <w:numId w:val="30"/>
        </w:numPr>
        <w:shd w:val="clear" w:color="auto" w:fill="FDFDFB"/>
        <w:spacing w:before="100" w:beforeAutospacing="1" w:after="100" w:afterAutospacing="1"/>
        <w:rPr>
          <w:rFonts w:eastAsia="Times New Roman"/>
          <w:b/>
          <w:bCs/>
          <w:color w:val="222222"/>
          <w:sz w:val="24"/>
          <w:szCs w:val="24"/>
        </w:rPr>
      </w:pPr>
      <w:r>
        <w:rPr>
          <w:rFonts w:eastAsia="Times New Roman"/>
          <w:b/>
          <w:bCs/>
          <w:color w:val="222222"/>
          <w:sz w:val="24"/>
          <w:szCs w:val="24"/>
        </w:rPr>
        <w:t xml:space="preserve">As a pedestrian, I always have the right of way over motor vehicles." </w:t>
      </w:r>
      <w:hyperlink r:id="rId10" w:history="1">
        <w:r>
          <w:rPr>
            <w:rStyle w:val="Hyperlink"/>
            <w:rFonts w:eastAsia="Times New Roman"/>
            <w:b/>
            <w:bCs/>
            <w:sz w:val="24"/>
            <w:szCs w:val="24"/>
          </w:rPr>
          <w:t>https://youtu.be/XoxbD-DtegU</w:t>
        </w:r>
      </w:hyperlink>
    </w:p>
    <w:p w14:paraId="388D1A45" w14:textId="77777777" w:rsidR="000010BF" w:rsidRDefault="000010BF" w:rsidP="00554910">
      <w:pPr>
        <w:pStyle w:val="ListParagraph"/>
        <w:shd w:val="clear" w:color="auto" w:fill="FDFDFB"/>
        <w:spacing w:before="100" w:beforeAutospacing="1" w:after="100" w:afterAutospacing="1"/>
        <w:ind w:left="1440"/>
        <w:rPr>
          <w:b/>
          <w:bCs/>
          <w:color w:val="222222"/>
          <w:sz w:val="24"/>
          <w:szCs w:val="24"/>
        </w:rPr>
      </w:pPr>
      <w:r>
        <w:rPr>
          <w:b/>
          <w:bCs/>
          <w:color w:val="222222"/>
          <w:sz w:val="24"/>
          <w:szCs w:val="24"/>
        </w:rPr>
        <w:t>ORS 811.005 – Duty to Exercise Due Care requires pedestrians to exercise care when entering onto a roadway.</w:t>
      </w:r>
    </w:p>
    <w:p w14:paraId="1835A54E" w14:textId="77777777" w:rsidR="000010BF" w:rsidRDefault="000010BF" w:rsidP="000010BF">
      <w:pPr>
        <w:pStyle w:val="ListParagraph"/>
        <w:shd w:val="clear" w:color="auto" w:fill="FDFDFB"/>
        <w:spacing w:before="100" w:beforeAutospacing="1" w:after="100" w:afterAutospacing="1"/>
        <w:ind w:left="1440"/>
        <w:rPr>
          <w:b/>
          <w:bCs/>
          <w:color w:val="222222"/>
          <w:sz w:val="24"/>
          <w:szCs w:val="24"/>
        </w:rPr>
      </w:pPr>
      <w:r>
        <w:rPr>
          <w:b/>
          <w:bCs/>
          <w:color w:val="222222"/>
          <w:sz w:val="24"/>
          <w:szCs w:val="24"/>
        </w:rPr>
        <w:t xml:space="preserve">From the video:  A pedestrian can't just walk out in front of a vehicle approaching without some notice. All too often, we see this with people out exercising. Joggers approach a corner or crosswalk and continue to run across the street as vehicles approach. Although runners don't like to interrupt their workouts, it's important to note; vehicles most likely can't stop in time when the runner suddenly appears in front of them. It's much safer for a pedestrian to stop </w:t>
      </w:r>
      <w:proofErr w:type="gramStart"/>
      <w:r>
        <w:rPr>
          <w:b/>
          <w:bCs/>
          <w:color w:val="222222"/>
          <w:sz w:val="24"/>
          <w:szCs w:val="24"/>
        </w:rPr>
        <w:t>in an attempt to</w:t>
      </w:r>
      <w:proofErr w:type="gramEnd"/>
      <w:r>
        <w:rPr>
          <w:b/>
          <w:bCs/>
          <w:color w:val="222222"/>
          <w:sz w:val="24"/>
          <w:szCs w:val="24"/>
        </w:rPr>
        <w:t xml:space="preserve"> ensure the motorist can visually see you.</w:t>
      </w:r>
    </w:p>
    <w:p w14:paraId="5D136BD0" w14:textId="77777777" w:rsidR="000010BF" w:rsidRDefault="000010BF" w:rsidP="000010BF">
      <w:pPr>
        <w:shd w:val="clear" w:color="auto" w:fill="FDFDFB"/>
        <w:spacing w:before="100" w:beforeAutospacing="1" w:after="100" w:afterAutospacing="1"/>
        <w:ind w:left="720" w:firstLine="720"/>
        <w:rPr>
          <w:b/>
          <w:bCs/>
          <w:color w:val="222222"/>
          <w:sz w:val="24"/>
          <w:szCs w:val="24"/>
        </w:rPr>
      </w:pPr>
      <w:r>
        <w:rPr>
          <w:b/>
          <w:bCs/>
          <w:color w:val="222222"/>
          <w:sz w:val="24"/>
          <w:szCs w:val="24"/>
        </w:rPr>
        <w:lastRenderedPageBreak/>
        <w:t>This information will be shared with the citizens as well.</w:t>
      </w:r>
    </w:p>
    <w:p w14:paraId="4D1BF988" w14:textId="77777777" w:rsidR="000010BF" w:rsidRDefault="000010BF" w:rsidP="000010BF">
      <w:pPr>
        <w:pStyle w:val="ListParagraph"/>
        <w:ind w:left="2160"/>
        <w:rPr>
          <w:b/>
          <w:bCs/>
        </w:rPr>
      </w:pPr>
    </w:p>
    <w:p w14:paraId="4540B09F" w14:textId="77777777" w:rsidR="000010BF" w:rsidRDefault="000010BF" w:rsidP="000010BF">
      <w:pPr>
        <w:pStyle w:val="ListParagraph"/>
        <w:numPr>
          <w:ilvl w:val="0"/>
          <w:numId w:val="26"/>
        </w:numPr>
        <w:rPr>
          <w:rFonts w:eastAsia="Times New Roman"/>
          <w:b/>
          <w:bCs/>
          <w:color w:val="385723"/>
          <w:sz w:val="24"/>
          <w:szCs w:val="24"/>
          <w:u w:val="single"/>
        </w:rPr>
      </w:pPr>
      <w:r>
        <w:rPr>
          <w:rFonts w:eastAsia="Times New Roman"/>
          <w:b/>
          <w:bCs/>
          <w:color w:val="C00000"/>
          <w:sz w:val="24"/>
          <w:szCs w:val="24"/>
          <w:u w:val="single"/>
        </w:rPr>
        <w:t>Public Works</w:t>
      </w:r>
    </w:p>
    <w:p w14:paraId="5DC491E9" w14:textId="77777777" w:rsidR="000010BF" w:rsidRDefault="000010BF" w:rsidP="000010BF">
      <w:pPr>
        <w:pStyle w:val="ListParagraph"/>
        <w:numPr>
          <w:ilvl w:val="0"/>
          <w:numId w:val="27"/>
        </w:numPr>
        <w:rPr>
          <w:rFonts w:eastAsia="Times New Roman"/>
          <w:b/>
          <w:bCs/>
          <w:color w:val="000000"/>
          <w:sz w:val="24"/>
          <w:szCs w:val="24"/>
        </w:rPr>
      </w:pPr>
      <w:r>
        <w:rPr>
          <w:rFonts w:eastAsia="Times New Roman"/>
          <w:b/>
          <w:bCs/>
          <w:sz w:val="24"/>
          <w:szCs w:val="24"/>
        </w:rPr>
        <w:t>A job offer was made and accepted to Jerome Blankenship for the entry-level maintenance position. His start date will be on November 9</w:t>
      </w:r>
      <w:r>
        <w:rPr>
          <w:rFonts w:eastAsia="Times New Roman"/>
          <w:b/>
          <w:bCs/>
          <w:sz w:val="24"/>
          <w:szCs w:val="24"/>
          <w:vertAlign w:val="superscript"/>
        </w:rPr>
        <w:t>th</w:t>
      </w:r>
      <w:r>
        <w:rPr>
          <w:rFonts w:eastAsia="Times New Roman"/>
          <w:b/>
          <w:bCs/>
          <w:sz w:val="24"/>
          <w:szCs w:val="24"/>
        </w:rPr>
        <w:t>. Jerome comes with a large variety of skills for the position. His commitment to communication and customer service stood out as one of his most significant assets.</w:t>
      </w:r>
    </w:p>
    <w:p w14:paraId="591E82CA" w14:textId="77777777" w:rsidR="000010BF" w:rsidRDefault="000010BF" w:rsidP="000010BF">
      <w:pPr>
        <w:pStyle w:val="ListParagraph"/>
        <w:numPr>
          <w:ilvl w:val="0"/>
          <w:numId w:val="27"/>
        </w:numPr>
        <w:rPr>
          <w:rFonts w:eastAsia="Times New Roman"/>
          <w:b/>
          <w:bCs/>
          <w:sz w:val="24"/>
          <w:szCs w:val="24"/>
        </w:rPr>
      </w:pPr>
      <w:r>
        <w:rPr>
          <w:rFonts w:eastAsia="Times New Roman"/>
          <w:b/>
          <w:bCs/>
          <w:sz w:val="24"/>
          <w:szCs w:val="24"/>
        </w:rPr>
        <w:t>Permitting for the Reservoir is complete for step 1; no further soil testing is needed.</w:t>
      </w:r>
    </w:p>
    <w:p w14:paraId="028C75D9" w14:textId="77777777" w:rsidR="000010BF" w:rsidRDefault="000010BF" w:rsidP="000010BF">
      <w:pPr>
        <w:pStyle w:val="ListParagraph"/>
        <w:numPr>
          <w:ilvl w:val="0"/>
          <w:numId w:val="27"/>
        </w:numPr>
        <w:rPr>
          <w:rFonts w:eastAsia="Times New Roman"/>
          <w:b/>
          <w:bCs/>
          <w:color w:val="000000"/>
          <w:sz w:val="24"/>
          <w:szCs w:val="24"/>
        </w:rPr>
      </w:pPr>
      <w:r>
        <w:rPr>
          <w:rFonts w:eastAsia="Times New Roman"/>
          <w:b/>
          <w:bCs/>
          <w:sz w:val="24"/>
          <w:szCs w:val="24"/>
        </w:rPr>
        <w:t>An additional dump day will be October 24</w:t>
      </w:r>
      <w:r>
        <w:rPr>
          <w:rFonts w:eastAsia="Times New Roman"/>
          <w:b/>
          <w:bCs/>
          <w:sz w:val="24"/>
          <w:szCs w:val="24"/>
          <w:vertAlign w:val="superscript"/>
        </w:rPr>
        <w:t>th</w:t>
      </w:r>
      <w:r>
        <w:rPr>
          <w:rFonts w:eastAsia="Times New Roman"/>
          <w:b/>
          <w:bCs/>
          <w:sz w:val="24"/>
          <w:szCs w:val="24"/>
        </w:rPr>
        <w:t xml:space="preserve">, from 9:00 am to 2:00 pm.  The public works department can use some volunteers. </w:t>
      </w:r>
      <w:r>
        <w:rPr>
          <w:rFonts w:ascii="Segoe UI Emoji" w:eastAsia="Times New Roman" w:hAnsi="Segoe UI Emoji" w:cs="Segoe UI Emoji"/>
          <w:b/>
          <w:bCs/>
          <w:color w:val="000000"/>
          <w:sz w:val="24"/>
          <w:szCs w:val="24"/>
        </w:rPr>
        <w:t>😉</w:t>
      </w:r>
    </w:p>
    <w:p w14:paraId="6191BFFA" w14:textId="77777777" w:rsidR="000010BF" w:rsidRDefault="000010BF" w:rsidP="000010BF">
      <w:pPr>
        <w:pStyle w:val="ListParagraph"/>
        <w:numPr>
          <w:ilvl w:val="0"/>
          <w:numId w:val="27"/>
        </w:numPr>
        <w:rPr>
          <w:rFonts w:eastAsia="Times New Roman"/>
          <w:b/>
          <w:bCs/>
          <w:sz w:val="24"/>
          <w:szCs w:val="24"/>
        </w:rPr>
      </w:pPr>
      <w:r>
        <w:rPr>
          <w:rFonts w:eastAsia="Times New Roman"/>
          <w:b/>
          <w:bCs/>
          <w:sz w:val="24"/>
          <w:szCs w:val="24"/>
        </w:rPr>
        <w:t>The safety committee completed all their onsite inspections; a report with corrections will be coming to the department heads.</w:t>
      </w:r>
    </w:p>
    <w:p w14:paraId="2F7EB1DD" w14:textId="77777777" w:rsidR="000010BF" w:rsidRDefault="000010BF" w:rsidP="000010BF">
      <w:pPr>
        <w:pStyle w:val="ListParagraph"/>
        <w:ind w:left="1440"/>
        <w:rPr>
          <w:b/>
          <w:bCs/>
          <w:color w:val="000000"/>
          <w:sz w:val="24"/>
          <w:szCs w:val="24"/>
        </w:rPr>
      </w:pPr>
    </w:p>
    <w:p w14:paraId="2A7A462D" w14:textId="77777777" w:rsidR="000010BF" w:rsidRDefault="000010BF" w:rsidP="000010BF">
      <w:pPr>
        <w:pStyle w:val="ListParagraph"/>
        <w:numPr>
          <w:ilvl w:val="0"/>
          <w:numId w:val="22"/>
        </w:numPr>
        <w:ind w:left="720"/>
        <w:rPr>
          <w:rFonts w:eastAsia="Times New Roman"/>
          <w:b/>
          <w:bCs/>
          <w:color w:val="C00000"/>
          <w:sz w:val="24"/>
          <w:szCs w:val="24"/>
          <w:u w:val="single"/>
        </w:rPr>
      </w:pPr>
      <w:r>
        <w:rPr>
          <w:rFonts w:eastAsia="Times New Roman"/>
          <w:b/>
          <w:bCs/>
          <w:color w:val="C00000"/>
          <w:sz w:val="24"/>
          <w:szCs w:val="24"/>
          <w:u w:val="single"/>
        </w:rPr>
        <w:t>Finance and Administration</w:t>
      </w:r>
    </w:p>
    <w:p w14:paraId="2FE2EC7D" w14:textId="6BF70BFE" w:rsidR="000010BF" w:rsidRDefault="000010BF" w:rsidP="000010BF">
      <w:pPr>
        <w:pStyle w:val="ListParagraph"/>
        <w:numPr>
          <w:ilvl w:val="1"/>
          <w:numId w:val="22"/>
        </w:numPr>
        <w:ind w:left="1440"/>
        <w:rPr>
          <w:rFonts w:eastAsia="Times New Roman"/>
          <w:b/>
          <w:bCs/>
          <w:color w:val="000000"/>
          <w:sz w:val="24"/>
          <w:szCs w:val="24"/>
        </w:rPr>
      </w:pPr>
      <w:r>
        <w:rPr>
          <w:rFonts w:eastAsia="Times New Roman"/>
          <w:b/>
          <w:bCs/>
          <w:color w:val="000000"/>
          <w:shd w:val="clear" w:color="auto" w:fill="FFFFFF"/>
        </w:rPr>
        <w:t>T</w:t>
      </w:r>
      <w:r>
        <w:rPr>
          <w:rFonts w:eastAsia="Times New Roman"/>
          <w:b/>
          <w:bCs/>
          <w:color w:val="000000"/>
          <w:sz w:val="24"/>
          <w:szCs w:val="24"/>
          <w:shd w:val="clear" w:color="auto" w:fill="FFFFFF"/>
        </w:rPr>
        <w:t xml:space="preserve">he City of Carlton Gold Safety Award FY19-20. </w:t>
      </w:r>
      <w:r>
        <w:rPr>
          <w:rFonts w:eastAsia="Times New Roman"/>
          <w:b/>
          <w:bCs/>
          <w:color w:val="333333"/>
          <w:sz w:val="24"/>
          <w:szCs w:val="24"/>
          <w:shd w:val="clear" w:color="auto" w:fill="FFFFFF"/>
        </w:rPr>
        <w:t>More than three decades old, the annual CIS/LOC award rewards cities with the fewest number of workdays lost due to on-the-job injuries. CIS' Executive Director Lynn McNamara.  "Our winners are cities where the results — few or no time-loss injuries — demonstrate their commitment to safety."</w:t>
      </w:r>
    </w:p>
    <w:p w14:paraId="2F973D78" w14:textId="77777777" w:rsidR="000010BF" w:rsidRDefault="000010BF" w:rsidP="000010BF">
      <w:pPr>
        <w:pStyle w:val="ListParagraph"/>
        <w:numPr>
          <w:ilvl w:val="0"/>
          <w:numId w:val="31"/>
        </w:numPr>
        <w:rPr>
          <w:rFonts w:eastAsia="Times New Roman"/>
          <w:b/>
          <w:bCs/>
          <w:sz w:val="24"/>
          <w:szCs w:val="24"/>
        </w:rPr>
      </w:pPr>
      <w:r>
        <w:rPr>
          <w:rFonts w:eastAsia="Times New Roman"/>
          <w:b/>
          <w:bCs/>
          <w:sz w:val="24"/>
          <w:szCs w:val="24"/>
        </w:rPr>
        <w:t>I had a lunch meeting with all the Yamhill County City Managers and County Manager-Topics for discussion were COVID revenue impacts; the consensus is that the revenue has remained steady. Most of the offices remained closed to the public. There are several of the Managers due for retirement in the area.</w:t>
      </w:r>
    </w:p>
    <w:p w14:paraId="581DF810" w14:textId="77777777" w:rsidR="000010BF" w:rsidRDefault="000010BF" w:rsidP="000010BF">
      <w:pPr>
        <w:pStyle w:val="ListParagraph"/>
        <w:numPr>
          <w:ilvl w:val="0"/>
          <w:numId w:val="31"/>
        </w:numPr>
        <w:rPr>
          <w:rFonts w:eastAsia="Times New Roman"/>
          <w:b/>
          <w:bCs/>
          <w:sz w:val="24"/>
          <w:szCs w:val="24"/>
        </w:rPr>
      </w:pPr>
      <w:r>
        <w:rPr>
          <w:rFonts w:eastAsia="Times New Roman"/>
          <w:b/>
          <w:bCs/>
          <w:sz w:val="24"/>
          <w:szCs w:val="24"/>
        </w:rPr>
        <w:t xml:space="preserve">A couple of councilors reached out regarding Dollar General. There is no "Dollar General" coming to town; this was an actual fabrication; remember always to check facts from </w:t>
      </w:r>
      <w:proofErr w:type="spellStart"/>
      <w:r>
        <w:rPr>
          <w:rFonts w:eastAsia="Times New Roman"/>
          <w:b/>
          <w:bCs/>
          <w:sz w:val="24"/>
          <w:szCs w:val="24"/>
        </w:rPr>
        <w:t>facebook</w:t>
      </w:r>
      <w:proofErr w:type="spellEnd"/>
      <w:r>
        <w:rPr>
          <w:rFonts w:eastAsia="Times New Roman"/>
          <w:b/>
          <w:bCs/>
          <w:sz w:val="24"/>
          <w:szCs w:val="24"/>
        </w:rPr>
        <w:t xml:space="preserve"> posts.  The City would be an excellent place to direct people for these types of rumors. </w:t>
      </w:r>
    </w:p>
    <w:p w14:paraId="10C264FE" w14:textId="77777777" w:rsidR="000010BF" w:rsidRDefault="000010BF" w:rsidP="000010BF">
      <w:pPr>
        <w:pStyle w:val="ListParagraph"/>
        <w:numPr>
          <w:ilvl w:val="0"/>
          <w:numId w:val="31"/>
        </w:numPr>
        <w:rPr>
          <w:rFonts w:eastAsia="Times New Roman"/>
          <w:b/>
          <w:bCs/>
          <w:sz w:val="24"/>
          <w:szCs w:val="24"/>
        </w:rPr>
      </w:pPr>
      <w:r>
        <w:rPr>
          <w:rFonts w:eastAsia="Times New Roman"/>
          <w:b/>
          <w:bCs/>
          <w:sz w:val="24"/>
          <w:szCs w:val="24"/>
        </w:rPr>
        <w:t>COVID-19 Update-The City had one staff member test positive from an outside source; we rearranged our work schedules and spacing to accommodate that department.  The employee will be returning to work this Friday and is doing well. The City had an aggressive approach to regular sanitizations and spacing before the incident that kept the rest of the staff healthy at this time.</w:t>
      </w:r>
    </w:p>
    <w:p w14:paraId="0CA91C53" w14:textId="5F00CB21" w:rsidR="000010BF" w:rsidRDefault="00F95D63" w:rsidP="000010BF">
      <w:pPr>
        <w:pStyle w:val="ListParagraph"/>
        <w:numPr>
          <w:ilvl w:val="0"/>
          <w:numId w:val="31"/>
        </w:numPr>
        <w:rPr>
          <w:rFonts w:eastAsia="Times New Roman"/>
          <w:b/>
          <w:bCs/>
          <w:sz w:val="24"/>
          <w:szCs w:val="24"/>
        </w:rPr>
      </w:pPr>
      <w:r>
        <w:rPr>
          <w:rFonts w:eastAsia="Times New Roman"/>
          <w:b/>
          <w:bCs/>
          <w:sz w:val="24"/>
          <w:szCs w:val="24"/>
        </w:rPr>
        <w:t>A</w:t>
      </w:r>
      <w:r w:rsidR="000010BF">
        <w:rPr>
          <w:rFonts w:eastAsia="Times New Roman"/>
          <w:b/>
          <w:bCs/>
          <w:sz w:val="24"/>
          <w:szCs w:val="24"/>
        </w:rPr>
        <w:t>nalytics on the City Websit</w:t>
      </w:r>
      <w:r w:rsidR="00521AA7">
        <w:rPr>
          <w:rFonts w:eastAsia="Times New Roman"/>
          <w:b/>
          <w:bCs/>
          <w:sz w:val="24"/>
          <w:szCs w:val="24"/>
        </w:rPr>
        <w:t>e reported that</w:t>
      </w:r>
      <w:r w:rsidR="000010BF">
        <w:rPr>
          <w:rFonts w:eastAsia="Times New Roman"/>
          <w:b/>
          <w:bCs/>
          <w:sz w:val="24"/>
          <w:szCs w:val="24"/>
        </w:rPr>
        <w:t xml:space="preserve"> </w:t>
      </w:r>
      <w:r w:rsidR="00521AA7">
        <w:rPr>
          <w:rFonts w:eastAsia="Times New Roman"/>
          <w:b/>
          <w:bCs/>
          <w:sz w:val="24"/>
          <w:szCs w:val="24"/>
        </w:rPr>
        <w:t>t</w:t>
      </w:r>
      <w:bookmarkStart w:id="0" w:name="_GoBack"/>
      <w:bookmarkEnd w:id="0"/>
      <w:r w:rsidR="000010BF">
        <w:rPr>
          <w:rFonts w:eastAsia="Times New Roman"/>
          <w:b/>
          <w:bCs/>
          <w:sz w:val="24"/>
          <w:szCs w:val="24"/>
        </w:rPr>
        <w:t>e number 1. Which is blank was the home page.  The number 4 was a broken link page for past newsletters, which has since been repaired.</w:t>
      </w:r>
    </w:p>
    <w:p w14:paraId="4EB04A88" w14:textId="77777777" w:rsidR="000010BF" w:rsidRDefault="000010BF" w:rsidP="000010BF">
      <w:pPr>
        <w:pStyle w:val="ListParagraph"/>
        <w:numPr>
          <w:ilvl w:val="0"/>
          <w:numId w:val="31"/>
        </w:numPr>
        <w:rPr>
          <w:rFonts w:eastAsia="Times New Roman"/>
          <w:b/>
          <w:bCs/>
          <w:sz w:val="24"/>
          <w:szCs w:val="24"/>
        </w:rPr>
      </w:pPr>
      <w:r>
        <w:rPr>
          <w:rFonts w:eastAsia="Times New Roman"/>
          <w:b/>
          <w:bCs/>
          <w:sz w:val="24"/>
          <w:szCs w:val="24"/>
        </w:rPr>
        <w:t>ODOT will be hosting a second meeting for the Westside truck bypass option on October 29</w:t>
      </w:r>
      <w:r>
        <w:rPr>
          <w:rFonts w:eastAsia="Times New Roman"/>
          <w:b/>
          <w:bCs/>
          <w:sz w:val="24"/>
          <w:szCs w:val="24"/>
          <w:vertAlign w:val="superscript"/>
        </w:rPr>
        <w:t>th</w:t>
      </w:r>
      <w:r>
        <w:rPr>
          <w:rFonts w:eastAsia="Times New Roman"/>
          <w:b/>
          <w:bCs/>
          <w:sz w:val="24"/>
          <w:szCs w:val="24"/>
        </w:rPr>
        <w:t>, 2 pm to 4 pm.   Reminder: This is not a City of Carlton Event. Citizens can submit a comment and get a meeting log-in from the following link.</w:t>
      </w:r>
    </w:p>
    <w:p w14:paraId="5C282DF4" w14:textId="77777777" w:rsidR="000010BF" w:rsidRDefault="000010BF" w:rsidP="000010BF">
      <w:pPr>
        <w:pStyle w:val="ListParagraph"/>
        <w:ind w:left="2160"/>
        <w:jc w:val="both"/>
        <w:rPr>
          <w:b/>
          <w:bCs/>
        </w:rPr>
      </w:pPr>
      <w:hyperlink r:id="rId11" w:history="1">
        <w:r>
          <w:rPr>
            <w:rStyle w:val="Hyperlink"/>
            <w:b/>
            <w:bCs/>
          </w:rPr>
          <w:t>https://www.oregon.gov/odot/projects/pages/project-details.aspx?project=R2-Plan-02</w:t>
        </w:r>
      </w:hyperlink>
    </w:p>
    <w:p w14:paraId="0C77CEB9" w14:textId="77777777" w:rsidR="000010BF" w:rsidRDefault="000010BF" w:rsidP="000010BF">
      <w:pPr>
        <w:pStyle w:val="ListParagraph"/>
        <w:ind w:left="2160"/>
        <w:rPr>
          <w:b/>
          <w:bCs/>
        </w:rPr>
      </w:pPr>
    </w:p>
    <w:p w14:paraId="6B4243F4" w14:textId="77777777" w:rsidR="000010BF" w:rsidRDefault="000010BF" w:rsidP="000010BF">
      <w:pPr>
        <w:pStyle w:val="ListParagraph"/>
        <w:ind w:left="1440"/>
        <w:rPr>
          <w:b/>
          <w:bCs/>
          <w:color w:val="385723"/>
          <w:sz w:val="24"/>
          <w:szCs w:val="24"/>
        </w:rPr>
      </w:pPr>
    </w:p>
    <w:p w14:paraId="6835E30C" w14:textId="77777777" w:rsidR="000010BF" w:rsidRDefault="000010BF" w:rsidP="000010BF">
      <w:pPr>
        <w:pStyle w:val="ListParagraph"/>
        <w:numPr>
          <w:ilvl w:val="0"/>
          <w:numId w:val="22"/>
        </w:numPr>
        <w:ind w:left="720"/>
        <w:rPr>
          <w:rFonts w:eastAsia="Times New Roman"/>
          <w:b/>
          <w:bCs/>
          <w:color w:val="C00000"/>
          <w:sz w:val="24"/>
          <w:szCs w:val="24"/>
          <w:u w:val="single"/>
        </w:rPr>
      </w:pPr>
      <w:r>
        <w:rPr>
          <w:rFonts w:eastAsia="Times New Roman"/>
          <w:b/>
          <w:bCs/>
          <w:color w:val="C00000"/>
          <w:sz w:val="24"/>
          <w:szCs w:val="24"/>
          <w:u w:val="single"/>
        </w:rPr>
        <w:t>Trivia</w:t>
      </w:r>
    </w:p>
    <w:p w14:paraId="7654237D" w14:textId="77777777" w:rsidR="000010BF" w:rsidRDefault="000010BF" w:rsidP="000010BF">
      <w:pPr>
        <w:pStyle w:val="ListParagraph"/>
        <w:numPr>
          <w:ilvl w:val="0"/>
          <w:numId w:val="29"/>
        </w:numPr>
        <w:rPr>
          <w:rFonts w:eastAsia="Times New Roman"/>
          <w:b/>
          <w:bCs/>
          <w:sz w:val="24"/>
          <w:szCs w:val="24"/>
        </w:rPr>
      </w:pPr>
      <w:r>
        <w:rPr>
          <w:rFonts w:eastAsia="Times New Roman"/>
          <w:b/>
          <w:bCs/>
        </w:rPr>
        <w:t> </w:t>
      </w:r>
      <w:r>
        <w:rPr>
          <w:rFonts w:eastAsia="Times New Roman"/>
          <w:b/>
          <w:bCs/>
          <w:sz w:val="24"/>
          <w:szCs w:val="24"/>
        </w:rPr>
        <w:t>What is a council-manager form of local government?</w:t>
      </w:r>
    </w:p>
    <w:p w14:paraId="14E27457" w14:textId="77777777" w:rsidR="000010BF" w:rsidRDefault="000010BF" w:rsidP="000010BF">
      <w:pPr>
        <w:pStyle w:val="ListParagraph"/>
        <w:numPr>
          <w:ilvl w:val="0"/>
          <w:numId w:val="30"/>
        </w:numPr>
        <w:rPr>
          <w:rFonts w:eastAsia="Times New Roman"/>
          <w:b/>
          <w:bCs/>
          <w:i/>
          <w:iCs/>
          <w:highlight w:val="yellow"/>
        </w:rPr>
      </w:pPr>
      <w:r>
        <w:rPr>
          <w:rFonts w:ascii="Roboto" w:eastAsia="Times New Roman" w:hAnsi="Roboto"/>
          <w:i/>
          <w:iCs/>
          <w:color w:val="4D5156"/>
          <w:sz w:val="21"/>
          <w:szCs w:val="21"/>
          <w:shd w:val="clear" w:color="auto" w:fill="FFFFFF"/>
        </w:rPr>
        <w:t>In a </w:t>
      </w:r>
      <w:r>
        <w:rPr>
          <w:rStyle w:val="Emphasis"/>
          <w:rFonts w:ascii="Roboto" w:eastAsia="Times New Roman" w:hAnsi="Roboto"/>
          <w:b/>
          <w:bCs/>
          <w:i w:val="0"/>
          <w:iCs w:val="0"/>
          <w:color w:val="5F6368"/>
          <w:sz w:val="21"/>
          <w:szCs w:val="21"/>
          <w:shd w:val="clear" w:color="auto" w:fill="FFFFFF"/>
        </w:rPr>
        <w:t>council</w:t>
      </w:r>
      <w:r>
        <w:rPr>
          <w:rFonts w:ascii="Roboto" w:eastAsia="Times New Roman" w:hAnsi="Roboto"/>
          <w:i/>
          <w:iCs/>
          <w:color w:val="4D5156"/>
          <w:sz w:val="21"/>
          <w:szCs w:val="21"/>
          <w:shd w:val="clear" w:color="auto" w:fill="FFFFFF"/>
        </w:rPr>
        <w:t>-</w:t>
      </w:r>
      <w:r>
        <w:rPr>
          <w:rStyle w:val="Emphasis"/>
          <w:rFonts w:ascii="Roboto" w:eastAsia="Times New Roman" w:hAnsi="Roboto"/>
          <w:b/>
          <w:bCs/>
          <w:i w:val="0"/>
          <w:iCs w:val="0"/>
          <w:color w:val="5F6368"/>
          <w:sz w:val="21"/>
          <w:szCs w:val="21"/>
          <w:shd w:val="clear" w:color="auto" w:fill="FFFFFF"/>
        </w:rPr>
        <w:t>manager government</w:t>
      </w:r>
      <w:r>
        <w:rPr>
          <w:rFonts w:ascii="Roboto" w:eastAsia="Times New Roman" w:hAnsi="Roboto"/>
          <w:i/>
          <w:iCs/>
          <w:color w:val="4D5156"/>
          <w:sz w:val="21"/>
          <w:szCs w:val="21"/>
          <w:shd w:val="clear" w:color="auto" w:fill="FFFFFF"/>
        </w:rPr>
        <w:t>, an elected city </w:t>
      </w:r>
      <w:r>
        <w:rPr>
          <w:rStyle w:val="Emphasis"/>
          <w:rFonts w:ascii="Roboto" w:eastAsia="Times New Roman" w:hAnsi="Roboto"/>
          <w:b/>
          <w:bCs/>
          <w:i w:val="0"/>
          <w:iCs w:val="0"/>
          <w:color w:val="5F6368"/>
          <w:sz w:val="21"/>
          <w:szCs w:val="21"/>
          <w:shd w:val="clear" w:color="auto" w:fill="FFFFFF"/>
        </w:rPr>
        <w:t>council</w:t>
      </w:r>
      <w:r>
        <w:rPr>
          <w:rFonts w:ascii="Roboto" w:eastAsia="Times New Roman" w:hAnsi="Roboto"/>
          <w:i/>
          <w:iCs/>
          <w:color w:val="4D5156"/>
          <w:sz w:val="21"/>
          <w:szCs w:val="21"/>
          <w:shd w:val="clear" w:color="auto" w:fill="FFFFFF"/>
        </w:rPr>
        <w:t> serves as the City's primary legislative body. It appoints a chief executive officer called a city </w:t>
      </w:r>
      <w:r>
        <w:rPr>
          <w:rStyle w:val="Emphasis"/>
          <w:rFonts w:ascii="Roboto" w:eastAsia="Times New Roman" w:hAnsi="Roboto"/>
          <w:b/>
          <w:bCs/>
          <w:i w:val="0"/>
          <w:iCs w:val="0"/>
          <w:color w:val="5F6368"/>
          <w:sz w:val="21"/>
          <w:szCs w:val="21"/>
          <w:shd w:val="clear" w:color="auto" w:fill="FFFFFF"/>
        </w:rPr>
        <w:t>manager</w:t>
      </w:r>
      <w:r>
        <w:rPr>
          <w:rFonts w:ascii="Roboto" w:eastAsia="Times New Roman" w:hAnsi="Roboto"/>
          <w:i/>
          <w:iCs/>
          <w:color w:val="4D5156"/>
          <w:sz w:val="21"/>
          <w:szCs w:val="21"/>
          <w:shd w:val="clear" w:color="auto" w:fill="FFFFFF"/>
        </w:rPr>
        <w:t> to oversee day-to-day municipal operations, draft a budget, and implement and enforce the </w:t>
      </w:r>
      <w:r>
        <w:rPr>
          <w:rStyle w:val="Emphasis"/>
          <w:rFonts w:ascii="Roboto" w:eastAsia="Times New Roman" w:hAnsi="Roboto"/>
          <w:b/>
          <w:bCs/>
          <w:i w:val="0"/>
          <w:iCs w:val="0"/>
          <w:color w:val="5F6368"/>
          <w:sz w:val="21"/>
          <w:szCs w:val="21"/>
          <w:shd w:val="clear" w:color="auto" w:fill="FFFFFF"/>
        </w:rPr>
        <w:t>council's</w:t>
      </w:r>
      <w:r>
        <w:rPr>
          <w:rFonts w:ascii="Roboto" w:eastAsia="Times New Roman" w:hAnsi="Roboto"/>
          <w:i/>
          <w:iCs/>
          <w:color w:val="4D5156"/>
          <w:sz w:val="21"/>
          <w:szCs w:val="21"/>
          <w:shd w:val="clear" w:color="auto" w:fill="FFFFFF"/>
        </w:rPr>
        <w:t> policy and legislative initiatives.</w:t>
      </w:r>
    </w:p>
    <w:p w14:paraId="4E95DFE2" w14:textId="77777777" w:rsidR="000010BF" w:rsidRDefault="000010BF" w:rsidP="000010BF"/>
    <w:p w14:paraId="66BAB65E" w14:textId="77777777" w:rsidR="000010BF" w:rsidRDefault="000010BF" w:rsidP="000010BF">
      <w:pPr>
        <w:shd w:val="clear" w:color="auto" w:fill="FFFFFF"/>
        <w:rPr>
          <w:color w:val="000000"/>
        </w:rPr>
      </w:pPr>
    </w:p>
    <w:tbl>
      <w:tblPr>
        <w:tblW w:w="0" w:type="dxa"/>
        <w:shd w:val="clear" w:color="auto" w:fill="FFFFFF"/>
        <w:tblCellMar>
          <w:left w:w="0" w:type="dxa"/>
          <w:right w:w="0" w:type="dxa"/>
        </w:tblCellMar>
        <w:tblLook w:val="04A0" w:firstRow="1" w:lastRow="0" w:firstColumn="1" w:lastColumn="0" w:noHBand="0" w:noVBand="1"/>
      </w:tblPr>
      <w:tblGrid>
        <w:gridCol w:w="1922"/>
        <w:gridCol w:w="6178"/>
      </w:tblGrid>
      <w:tr w:rsidR="000010BF" w14:paraId="51530DF0" w14:textId="77777777" w:rsidTr="000010BF">
        <w:trPr>
          <w:trHeight w:val="281"/>
        </w:trPr>
        <w:tc>
          <w:tcPr>
            <w:tcW w:w="1922" w:type="dxa"/>
            <w:vMerge w:val="restart"/>
            <w:tcBorders>
              <w:top w:val="nil"/>
              <w:left w:val="nil"/>
              <w:bottom w:val="nil"/>
              <w:right w:val="single" w:sz="24" w:space="0" w:color="800000"/>
            </w:tcBorders>
            <w:shd w:val="clear" w:color="auto" w:fill="FFFFFF"/>
            <w:tcMar>
              <w:top w:w="0" w:type="dxa"/>
              <w:left w:w="108" w:type="dxa"/>
              <w:bottom w:w="0" w:type="dxa"/>
              <w:right w:w="108" w:type="dxa"/>
            </w:tcMar>
            <w:vAlign w:val="center"/>
          </w:tcPr>
          <w:p w14:paraId="23F3291D" w14:textId="25555F14" w:rsidR="000010BF" w:rsidRDefault="000010BF">
            <w:pPr>
              <w:rPr>
                <w:color w:val="000000"/>
                <w:sz w:val="24"/>
                <w:szCs w:val="24"/>
              </w:rPr>
            </w:pPr>
          </w:p>
        </w:tc>
        <w:tc>
          <w:tcPr>
            <w:tcW w:w="6178" w:type="dxa"/>
            <w:shd w:val="clear" w:color="auto" w:fill="FFFFFF"/>
            <w:tcMar>
              <w:top w:w="0" w:type="dxa"/>
              <w:left w:w="108" w:type="dxa"/>
              <w:bottom w:w="0" w:type="dxa"/>
              <w:right w:w="108" w:type="dxa"/>
            </w:tcMar>
            <w:vAlign w:val="center"/>
          </w:tcPr>
          <w:p w14:paraId="427D05C4" w14:textId="5DE495D8" w:rsidR="000010BF" w:rsidRDefault="000010BF">
            <w:pPr>
              <w:spacing w:line="252" w:lineRule="atLeast"/>
              <w:rPr>
                <w:color w:val="000000"/>
              </w:rPr>
            </w:pPr>
          </w:p>
        </w:tc>
      </w:tr>
      <w:tr w:rsidR="000010BF" w14:paraId="15B88DBD" w14:textId="77777777" w:rsidTr="000010BF">
        <w:trPr>
          <w:trHeight w:val="510"/>
        </w:trPr>
        <w:tc>
          <w:tcPr>
            <w:tcW w:w="0" w:type="auto"/>
            <w:vMerge/>
            <w:tcBorders>
              <w:top w:val="nil"/>
              <w:left w:val="nil"/>
              <w:bottom w:val="nil"/>
              <w:right w:val="single" w:sz="24" w:space="0" w:color="800000"/>
            </w:tcBorders>
            <w:shd w:val="clear" w:color="auto" w:fill="FFFFFF"/>
            <w:vAlign w:val="center"/>
          </w:tcPr>
          <w:p w14:paraId="7A4A92F1" w14:textId="77777777" w:rsidR="000010BF" w:rsidRDefault="000010BF">
            <w:pPr>
              <w:rPr>
                <w:rFonts w:ascii="Calibri" w:hAnsi="Calibri" w:cs="Calibri"/>
                <w:color w:val="000000"/>
                <w:sz w:val="24"/>
                <w:szCs w:val="24"/>
              </w:rPr>
            </w:pPr>
          </w:p>
        </w:tc>
        <w:tc>
          <w:tcPr>
            <w:tcW w:w="6178" w:type="dxa"/>
            <w:shd w:val="clear" w:color="auto" w:fill="FFFFFF"/>
            <w:tcMar>
              <w:top w:w="0" w:type="dxa"/>
              <w:left w:w="108" w:type="dxa"/>
              <w:bottom w:w="0" w:type="dxa"/>
              <w:right w:w="108" w:type="dxa"/>
            </w:tcMar>
            <w:vAlign w:val="center"/>
          </w:tcPr>
          <w:p w14:paraId="4336506F" w14:textId="0CAED1C2" w:rsidR="000010BF" w:rsidRDefault="000010BF">
            <w:pPr>
              <w:spacing w:line="252" w:lineRule="atLeast"/>
              <w:rPr>
                <w:color w:val="000000"/>
              </w:rPr>
            </w:pPr>
          </w:p>
        </w:tc>
      </w:tr>
      <w:tr w:rsidR="000010BF" w14:paraId="34295CAE" w14:textId="77777777" w:rsidTr="000010BF">
        <w:trPr>
          <w:trHeight w:val="228"/>
        </w:trPr>
        <w:tc>
          <w:tcPr>
            <w:tcW w:w="0" w:type="auto"/>
            <w:vMerge/>
            <w:tcBorders>
              <w:top w:val="nil"/>
              <w:left w:val="nil"/>
              <w:bottom w:val="nil"/>
              <w:right w:val="single" w:sz="24" w:space="0" w:color="800000"/>
            </w:tcBorders>
            <w:shd w:val="clear" w:color="auto" w:fill="FFFFFF"/>
            <w:vAlign w:val="center"/>
          </w:tcPr>
          <w:p w14:paraId="64225636" w14:textId="77777777" w:rsidR="000010BF" w:rsidRDefault="000010BF">
            <w:pPr>
              <w:rPr>
                <w:rFonts w:ascii="Calibri" w:hAnsi="Calibri" w:cs="Calibri"/>
                <w:color w:val="000000"/>
                <w:sz w:val="24"/>
                <w:szCs w:val="24"/>
              </w:rPr>
            </w:pPr>
          </w:p>
        </w:tc>
        <w:tc>
          <w:tcPr>
            <w:tcW w:w="6178" w:type="dxa"/>
            <w:shd w:val="clear" w:color="auto" w:fill="FFFFFF"/>
            <w:tcMar>
              <w:top w:w="0" w:type="dxa"/>
              <w:left w:w="108" w:type="dxa"/>
              <w:bottom w:w="0" w:type="dxa"/>
              <w:right w:w="108" w:type="dxa"/>
            </w:tcMar>
            <w:vAlign w:val="center"/>
          </w:tcPr>
          <w:p w14:paraId="14524B8F" w14:textId="29B1C89C" w:rsidR="000010BF" w:rsidRDefault="000010BF">
            <w:pPr>
              <w:spacing w:line="252" w:lineRule="atLeast"/>
              <w:rPr>
                <w:color w:val="000000"/>
              </w:rPr>
            </w:pPr>
          </w:p>
        </w:tc>
      </w:tr>
      <w:tr w:rsidR="000010BF" w14:paraId="0C9DD23D" w14:textId="77777777" w:rsidTr="000010BF">
        <w:trPr>
          <w:trHeight w:val="474"/>
        </w:trPr>
        <w:tc>
          <w:tcPr>
            <w:tcW w:w="0" w:type="auto"/>
            <w:vMerge/>
            <w:tcBorders>
              <w:top w:val="nil"/>
              <w:left w:val="nil"/>
              <w:bottom w:val="nil"/>
              <w:right w:val="single" w:sz="24" w:space="0" w:color="800000"/>
            </w:tcBorders>
            <w:shd w:val="clear" w:color="auto" w:fill="FFFFFF"/>
            <w:vAlign w:val="center"/>
          </w:tcPr>
          <w:p w14:paraId="31D54DBD" w14:textId="77777777" w:rsidR="000010BF" w:rsidRDefault="000010BF">
            <w:pPr>
              <w:rPr>
                <w:rFonts w:ascii="Calibri" w:hAnsi="Calibri" w:cs="Calibri"/>
                <w:color w:val="000000"/>
                <w:sz w:val="24"/>
                <w:szCs w:val="24"/>
              </w:rPr>
            </w:pPr>
          </w:p>
        </w:tc>
        <w:tc>
          <w:tcPr>
            <w:tcW w:w="6178" w:type="dxa"/>
            <w:shd w:val="clear" w:color="auto" w:fill="FFFFFF"/>
            <w:tcMar>
              <w:top w:w="0" w:type="dxa"/>
              <w:left w:w="108" w:type="dxa"/>
              <w:bottom w:w="0" w:type="dxa"/>
              <w:right w:w="108" w:type="dxa"/>
            </w:tcMar>
            <w:vAlign w:val="center"/>
          </w:tcPr>
          <w:p w14:paraId="1F409B98" w14:textId="41EF632F" w:rsidR="000010BF" w:rsidRDefault="000010BF">
            <w:pPr>
              <w:spacing w:line="252" w:lineRule="atLeast"/>
              <w:rPr>
                <w:color w:val="000000"/>
              </w:rPr>
            </w:pPr>
          </w:p>
        </w:tc>
      </w:tr>
      <w:tr w:rsidR="000010BF" w14:paraId="4CC97B2B" w14:textId="77777777" w:rsidTr="000010BF">
        <w:trPr>
          <w:trHeight w:val="75"/>
        </w:trPr>
        <w:tc>
          <w:tcPr>
            <w:tcW w:w="8100" w:type="dxa"/>
            <w:gridSpan w:val="2"/>
            <w:shd w:val="clear" w:color="auto" w:fill="FFFFFF"/>
            <w:tcMar>
              <w:top w:w="0" w:type="dxa"/>
              <w:left w:w="108" w:type="dxa"/>
              <w:bottom w:w="0" w:type="dxa"/>
              <w:right w:w="108" w:type="dxa"/>
            </w:tcMar>
            <w:vAlign w:val="center"/>
          </w:tcPr>
          <w:p w14:paraId="1D973498" w14:textId="17BCCCAB" w:rsidR="000010BF" w:rsidRDefault="000010BF">
            <w:pPr>
              <w:spacing w:line="252" w:lineRule="atLeast"/>
              <w:rPr>
                <w:color w:val="000000"/>
              </w:rPr>
            </w:pPr>
          </w:p>
        </w:tc>
      </w:tr>
      <w:tr w:rsidR="000010BF" w14:paraId="1C2C7F16" w14:textId="77777777" w:rsidTr="000010BF">
        <w:trPr>
          <w:trHeight w:val="75"/>
        </w:trPr>
        <w:tc>
          <w:tcPr>
            <w:tcW w:w="8100" w:type="dxa"/>
            <w:gridSpan w:val="2"/>
            <w:shd w:val="clear" w:color="auto" w:fill="FFFFFF"/>
            <w:tcMar>
              <w:top w:w="0" w:type="dxa"/>
              <w:left w:w="108" w:type="dxa"/>
              <w:bottom w:w="0" w:type="dxa"/>
              <w:right w:w="108" w:type="dxa"/>
            </w:tcMar>
            <w:vAlign w:val="center"/>
          </w:tcPr>
          <w:p w14:paraId="6886F331" w14:textId="41047BF6" w:rsidR="000010BF" w:rsidRDefault="000010BF">
            <w:pPr>
              <w:spacing w:line="252" w:lineRule="atLeast"/>
              <w:rPr>
                <w:color w:val="000000"/>
              </w:rPr>
            </w:pPr>
          </w:p>
        </w:tc>
      </w:tr>
    </w:tbl>
    <w:p w14:paraId="72143220" w14:textId="77777777" w:rsidR="000010BF" w:rsidRDefault="000010BF" w:rsidP="000010BF">
      <w:pPr>
        <w:rPr>
          <w:rFonts w:ascii="Calibri" w:hAnsi="Calibri" w:cs="Calibri"/>
        </w:rPr>
      </w:pPr>
    </w:p>
    <w:p w14:paraId="0BD3EC3D" w14:textId="77777777" w:rsidR="000010BF" w:rsidRDefault="000010BF" w:rsidP="000010BF"/>
    <w:p w14:paraId="5C1AA851" w14:textId="77777777" w:rsidR="000010BF" w:rsidRDefault="000010BF" w:rsidP="000010BF">
      <w:pPr>
        <w:rPr>
          <w:b/>
          <w:bCs/>
          <w:i/>
          <w:iCs/>
          <w:highlight w:val="yellow"/>
        </w:rPr>
      </w:pPr>
    </w:p>
    <w:p w14:paraId="5EC1EB95" w14:textId="77777777" w:rsidR="009839FD" w:rsidRDefault="009839FD" w:rsidP="000010BF">
      <w:pPr>
        <w:pStyle w:val="xmsonormal"/>
        <w:jc w:val="center"/>
      </w:pPr>
    </w:p>
    <w:sectPr w:rsidR="009839FD" w:rsidSect="006E56EF">
      <w:pgSz w:w="12240" w:h="15840"/>
      <w:pgMar w:top="1440" w:right="1440" w:bottom="1440" w:left="1440" w:header="720" w:footer="720" w:gutter="0"/>
      <w:pgBorders w:offsetFrom="page">
        <w:top w:val="single" w:sz="24" w:space="24" w:color="632423" w:themeColor="accent2" w:themeShade="80"/>
        <w:left w:val="single" w:sz="24" w:space="24" w:color="632423" w:themeColor="accent2" w:themeShade="80"/>
        <w:bottom w:val="single" w:sz="24" w:space="24" w:color="632423" w:themeColor="accent2" w:themeShade="80"/>
        <w:right w:val="single" w:sz="24" w:space="24" w:color="632423" w:themeColor="accent2"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9.95pt;height:299.95pt" o:bullet="t">
        <v:imagedata r:id="rId1" o:title="clip_image001"/>
      </v:shape>
    </w:pict>
  </w:numPicBullet>
  <w:abstractNum w:abstractNumId="0" w15:restartNumberingAfterBreak="0">
    <w:nsid w:val="040A2222"/>
    <w:multiLevelType w:val="hybridMultilevel"/>
    <w:tmpl w:val="3DD8F4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81E1B5D"/>
    <w:multiLevelType w:val="multilevel"/>
    <w:tmpl w:val="F4BC8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D505FD"/>
    <w:multiLevelType w:val="multilevel"/>
    <w:tmpl w:val="F3E2D91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099B42D3"/>
    <w:multiLevelType w:val="multilevel"/>
    <w:tmpl w:val="CB143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412A1"/>
    <w:multiLevelType w:val="hybridMultilevel"/>
    <w:tmpl w:val="EDA2EDC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1BB69C4"/>
    <w:multiLevelType w:val="hybridMultilevel"/>
    <w:tmpl w:val="8D86E804"/>
    <w:lvl w:ilvl="0" w:tplc="E60AA6F6">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3CA5F3E"/>
    <w:multiLevelType w:val="hybridMultilevel"/>
    <w:tmpl w:val="0D3ADF1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FCF4EF8"/>
    <w:multiLevelType w:val="hybridMultilevel"/>
    <w:tmpl w:val="9F5E7F58"/>
    <w:lvl w:ilvl="0" w:tplc="C0006CF6">
      <w:start w:val="1"/>
      <w:numFmt w:val="bullet"/>
      <w:lvlText w:val="o"/>
      <w:lvlJc w:val="left"/>
      <w:pPr>
        <w:ind w:left="1800" w:hanging="360"/>
      </w:pPr>
      <w:rPr>
        <w:rFonts w:ascii="Courier New" w:hAnsi="Courier New" w:cs="Courier New" w:hint="default"/>
        <w:color w:val="00000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30DE5F68"/>
    <w:multiLevelType w:val="hybridMultilevel"/>
    <w:tmpl w:val="044C2C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26B006B"/>
    <w:multiLevelType w:val="hybridMultilevel"/>
    <w:tmpl w:val="13505D38"/>
    <w:lvl w:ilvl="0" w:tplc="0409000D">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0" w15:restartNumberingAfterBreak="0">
    <w:nsid w:val="329E2544"/>
    <w:multiLevelType w:val="hybridMultilevel"/>
    <w:tmpl w:val="D5BE91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51C4041"/>
    <w:multiLevelType w:val="multilevel"/>
    <w:tmpl w:val="5BDEAEC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40AF33E8"/>
    <w:multiLevelType w:val="multilevel"/>
    <w:tmpl w:val="EDB029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286CFF"/>
    <w:multiLevelType w:val="hybridMultilevel"/>
    <w:tmpl w:val="0442D39A"/>
    <w:lvl w:ilvl="0" w:tplc="63120930">
      <w:start w:val="1"/>
      <w:numFmt w:val="bullet"/>
      <w:lvlText w:val=""/>
      <w:lvlPicBulletId w:val="0"/>
      <w:lvlJc w:val="left"/>
      <w:pPr>
        <w:ind w:left="360" w:hanging="360"/>
      </w:pPr>
      <w:rPr>
        <w:rFonts w:ascii="Symbol" w:hAnsi="Symbol" w:hint="default"/>
        <w:color w:val="auto"/>
      </w:rPr>
    </w:lvl>
    <w:lvl w:ilvl="1" w:tplc="C0006CF6">
      <w:start w:val="1"/>
      <w:numFmt w:val="bullet"/>
      <w:lvlText w:val="o"/>
      <w:lvlJc w:val="left"/>
      <w:pPr>
        <w:ind w:left="1080" w:hanging="360"/>
      </w:pPr>
      <w:rPr>
        <w:rFonts w:ascii="Courier New" w:hAnsi="Courier New" w:cs="Courier New" w:hint="default"/>
        <w:color w:val="000000"/>
      </w:rPr>
    </w:lvl>
    <w:lvl w:ilvl="2" w:tplc="EF32EF0E">
      <w:start w:val="1"/>
      <w:numFmt w:val="bullet"/>
      <w:lvlText w:val=""/>
      <w:lvlJc w:val="left"/>
      <w:pPr>
        <w:ind w:left="1800" w:hanging="360"/>
      </w:pPr>
      <w:rPr>
        <w:rFonts w:ascii="Wingdings" w:hAnsi="Wingdings" w:hint="default"/>
        <w:color w:val="000000"/>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18E77AA"/>
    <w:multiLevelType w:val="multilevel"/>
    <w:tmpl w:val="F438C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475499"/>
    <w:multiLevelType w:val="hybridMultilevel"/>
    <w:tmpl w:val="0A06D9D2"/>
    <w:lvl w:ilvl="0" w:tplc="63120930">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4CF2C7E"/>
    <w:multiLevelType w:val="multilevel"/>
    <w:tmpl w:val="22043E3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 w15:restartNumberingAfterBreak="0">
    <w:nsid w:val="69EE13AC"/>
    <w:multiLevelType w:val="hybridMultilevel"/>
    <w:tmpl w:val="A0BCC1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DAF1325"/>
    <w:multiLevelType w:val="multilevel"/>
    <w:tmpl w:val="5AD27ED2"/>
    <w:lvl w:ilvl="0">
      <w:start w:val="1"/>
      <w:numFmt w:val="bullet"/>
      <w:lvlText w:val=""/>
      <w:lvlJc w:val="left"/>
      <w:pPr>
        <w:tabs>
          <w:tab w:val="num" w:pos="720"/>
        </w:tabs>
        <w:ind w:left="720" w:hanging="360"/>
      </w:pPr>
      <w:rPr>
        <w:rFonts w:ascii="Symbol" w:hAnsi="Symbol" w:hint="default"/>
        <w:b w:val="0"/>
        <w:bCs w:val="0"/>
        <w:color w:val="000000" w:themeColor="tex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E019FF"/>
    <w:multiLevelType w:val="multilevel"/>
    <w:tmpl w:val="14600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C20AC2"/>
    <w:multiLevelType w:val="hybridMultilevel"/>
    <w:tmpl w:val="7ED05CB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7E0438F4"/>
    <w:multiLevelType w:val="hybridMultilevel"/>
    <w:tmpl w:val="687E068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3"/>
  </w:num>
  <w:num w:numId="2">
    <w:abstractNumId w:val="16"/>
  </w:num>
  <w:num w:numId="3">
    <w:abstractNumId w:val="19"/>
  </w:num>
  <w:num w:numId="4">
    <w:abstractNumId w:val="11"/>
  </w:num>
  <w:num w:numId="5">
    <w:abstractNumId w:val="1"/>
  </w:num>
  <w:num w:numId="6">
    <w:abstractNumId w:val="2"/>
  </w:num>
  <w:num w:numId="7">
    <w:abstractNumId w:val="12"/>
  </w:num>
  <w:num w:numId="8">
    <w:abstractNumId w:val="14"/>
  </w:num>
  <w:num w:numId="9">
    <w:abstractNumId w:val="13"/>
  </w:num>
  <w:num w:numId="10">
    <w:abstractNumId w:val="0"/>
  </w:num>
  <w:num w:numId="11">
    <w:abstractNumId w:val="15"/>
  </w:num>
  <w:num w:numId="12">
    <w:abstractNumId w:val="4"/>
  </w:num>
  <w:num w:numId="13">
    <w:abstractNumId w:val="20"/>
  </w:num>
  <w:num w:numId="14">
    <w:abstractNumId w:val="13"/>
  </w:num>
  <w:num w:numId="15">
    <w:abstractNumId w:val="0"/>
  </w:num>
  <w:num w:numId="16">
    <w:abstractNumId w:val="15"/>
  </w:num>
  <w:num w:numId="17">
    <w:abstractNumId w:val="8"/>
  </w:num>
  <w:num w:numId="18">
    <w:abstractNumId w:val="6"/>
  </w:num>
  <w:num w:numId="19">
    <w:abstractNumId w:val="5"/>
  </w:num>
  <w:num w:numId="20">
    <w:abstractNumId w:val="20"/>
  </w:num>
  <w:num w:numId="21">
    <w:abstractNumId w:val="18"/>
  </w:num>
  <w:num w:numId="22">
    <w:abstractNumId w:val="13"/>
    <w:lvlOverride w:ilvl="0"/>
    <w:lvlOverride w:ilvl="1"/>
    <w:lvlOverride w:ilvl="2"/>
    <w:lvlOverride w:ilvl="3"/>
    <w:lvlOverride w:ilvl="4"/>
    <w:lvlOverride w:ilvl="5"/>
    <w:lvlOverride w:ilvl="6"/>
    <w:lvlOverride w:ilvl="7"/>
    <w:lvlOverride w:ilvl="8"/>
  </w:num>
  <w:num w:numId="23">
    <w:abstractNumId w:val="0"/>
    <w:lvlOverride w:ilvl="0"/>
    <w:lvlOverride w:ilvl="1"/>
    <w:lvlOverride w:ilvl="2"/>
    <w:lvlOverride w:ilvl="3"/>
    <w:lvlOverride w:ilvl="4"/>
    <w:lvlOverride w:ilvl="5"/>
    <w:lvlOverride w:ilvl="6"/>
    <w:lvlOverride w:ilvl="7"/>
    <w:lvlOverride w:ilvl="8"/>
  </w:num>
  <w:num w:numId="24">
    <w:abstractNumId w:val="15"/>
    <w:lvlOverride w:ilvl="0"/>
    <w:lvlOverride w:ilvl="1"/>
    <w:lvlOverride w:ilvl="2"/>
    <w:lvlOverride w:ilvl="3"/>
    <w:lvlOverride w:ilvl="4"/>
    <w:lvlOverride w:ilvl="5"/>
    <w:lvlOverride w:ilvl="6"/>
    <w:lvlOverride w:ilvl="7"/>
    <w:lvlOverride w:ilvl="8"/>
  </w:num>
  <w:num w:numId="25">
    <w:abstractNumId w:val="21"/>
    <w:lvlOverride w:ilvl="0"/>
    <w:lvlOverride w:ilvl="1"/>
    <w:lvlOverride w:ilvl="2"/>
    <w:lvlOverride w:ilvl="3"/>
    <w:lvlOverride w:ilvl="4"/>
    <w:lvlOverride w:ilvl="5"/>
    <w:lvlOverride w:ilvl="6"/>
    <w:lvlOverride w:ilvl="7"/>
    <w:lvlOverride w:ilvl="8"/>
  </w:num>
  <w:num w:numId="26">
    <w:abstractNumId w:val="5"/>
    <w:lvlOverride w:ilvl="0"/>
    <w:lvlOverride w:ilvl="1"/>
    <w:lvlOverride w:ilvl="2"/>
    <w:lvlOverride w:ilvl="3"/>
    <w:lvlOverride w:ilvl="4"/>
    <w:lvlOverride w:ilvl="5"/>
    <w:lvlOverride w:ilvl="6"/>
    <w:lvlOverride w:ilvl="7"/>
    <w:lvlOverride w:ilvl="8"/>
  </w:num>
  <w:num w:numId="27">
    <w:abstractNumId w:val="20"/>
    <w:lvlOverride w:ilvl="0"/>
    <w:lvlOverride w:ilvl="1"/>
    <w:lvlOverride w:ilvl="2"/>
    <w:lvlOverride w:ilvl="3"/>
    <w:lvlOverride w:ilvl="4"/>
    <w:lvlOverride w:ilvl="5"/>
    <w:lvlOverride w:ilvl="6"/>
    <w:lvlOverride w:ilvl="7"/>
    <w:lvlOverride w:ilvl="8"/>
  </w:num>
  <w:num w:numId="28">
    <w:abstractNumId w:val="10"/>
    <w:lvlOverride w:ilvl="0"/>
    <w:lvlOverride w:ilvl="1"/>
    <w:lvlOverride w:ilvl="2"/>
    <w:lvlOverride w:ilvl="3"/>
    <w:lvlOverride w:ilvl="4"/>
    <w:lvlOverride w:ilvl="5"/>
    <w:lvlOverride w:ilvl="6"/>
    <w:lvlOverride w:ilvl="7"/>
    <w:lvlOverride w:ilvl="8"/>
  </w:num>
  <w:num w:numId="29">
    <w:abstractNumId w:val="7"/>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D6"/>
    <w:rsid w:val="000010BF"/>
    <w:rsid w:val="000F67D6"/>
    <w:rsid w:val="00113948"/>
    <w:rsid w:val="00121AAA"/>
    <w:rsid w:val="00142540"/>
    <w:rsid w:val="001578BD"/>
    <w:rsid w:val="001D3924"/>
    <w:rsid w:val="002D243A"/>
    <w:rsid w:val="003808BF"/>
    <w:rsid w:val="00392127"/>
    <w:rsid w:val="003E24E3"/>
    <w:rsid w:val="00455237"/>
    <w:rsid w:val="00521AA7"/>
    <w:rsid w:val="00554910"/>
    <w:rsid w:val="005572D6"/>
    <w:rsid w:val="006C4834"/>
    <w:rsid w:val="006E56EF"/>
    <w:rsid w:val="006F5AB8"/>
    <w:rsid w:val="00734767"/>
    <w:rsid w:val="0076335A"/>
    <w:rsid w:val="00763EB1"/>
    <w:rsid w:val="0084735B"/>
    <w:rsid w:val="008A29DF"/>
    <w:rsid w:val="008A6597"/>
    <w:rsid w:val="009839FD"/>
    <w:rsid w:val="009A0887"/>
    <w:rsid w:val="00A06209"/>
    <w:rsid w:val="00A4041B"/>
    <w:rsid w:val="00AE0C76"/>
    <w:rsid w:val="00AF2C50"/>
    <w:rsid w:val="00B067E5"/>
    <w:rsid w:val="00B546B4"/>
    <w:rsid w:val="00B64AFE"/>
    <w:rsid w:val="00BA7A80"/>
    <w:rsid w:val="00D35B58"/>
    <w:rsid w:val="00D42D7A"/>
    <w:rsid w:val="00D4699D"/>
    <w:rsid w:val="00DC101D"/>
    <w:rsid w:val="00E75D69"/>
    <w:rsid w:val="00E77135"/>
    <w:rsid w:val="00EB16D7"/>
    <w:rsid w:val="00EE3C20"/>
    <w:rsid w:val="00EF7B51"/>
    <w:rsid w:val="00F95D63"/>
    <w:rsid w:val="00FD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33E291"/>
  <w15:chartTrackingRefBased/>
  <w15:docId w15:val="{9B5B550E-626C-46C3-9FF3-C77193F9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67D6"/>
    <w:rPr>
      <w:color w:val="0563C1"/>
      <w:u w:val="single"/>
    </w:rPr>
  </w:style>
  <w:style w:type="paragraph" w:customStyle="1" w:styleId="xmsonormal">
    <w:name w:val="x_msonormal"/>
    <w:basedOn w:val="Normal"/>
    <w:rsid w:val="000F67D6"/>
    <w:pPr>
      <w:spacing w:after="0" w:line="240" w:lineRule="auto"/>
    </w:pPr>
    <w:rPr>
      <w:rFonts w:ascii="Calibri" w:hAnsi="Calibri" w:cs="Calibri"/>
    </w:rPr>
  </w:style>
  <w:style w:type="paragraph" w:customStyle="1" w:styleId="xmsolistparagraph">
    <w:name w:val="x_msolistparagraph"/>
    <w:basedOn w:val="Normal"/>
    <w:rsid w:val="000F67D6"/>
    <w:pPr>
      <w:spacing w:after="0" w:line="240" w:lineRule="auto"/>
      <w:ind w:left="720"/>
    </w:pPr>
    <w:rPr>
      <w:rFonts w:ascii="Calibri" w:hAnsi="Calibri" w:cs="Calibri"/>
    </w:rPr>
  </w:style>
  <w:style w:type="paragraph" w:styleId="ListParagraph">
    <w:name w:val="List Paragraph"/>
    <w:basedOn w:val="Normal"/>
    <w:uiPriority w:val="34"/>
    <w:qFormat/>
    <w:rsid w:val="00B546B4"/>
    <w:pPr>
      <w:spacing w:after="0" w:line="240" w:lineRule="auto"/>
      <w:ind w:left="720"/>
    </w:pPr>
    <w:rPr>
      <w:rFonts w:ascii="Calibri" w:hAnsi="Calibri" w:cs="Calibri"/>
    </w:rPr>
  </w:style>
  <w:style w:type="character" w:styleId="Emphasis">
    <w:name w:val="Emphasis"/>
    <w:basedOn w:val="DefaultParagraphFont"/>
    <w:uiPriority w:val="20"/>
    <w:qFormat/>
    <w:rsid w:val="000010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89202">
      <w:bodyDiv w:val="1"/>
      <w:marLeft w:val="0"/>
      <w:marRight w:val="0"/>
      <w:marTop w:val="0"/>
      <w:marBottom w:val="0"/>
      <w:divBdr>
        <w:top w:val="none" w:sz="0" w:space="0" w:color="auto"/>
        <w:left w:val="none" w:sz="0" w:space="0" w:color="auto"/>
        <w:bottom w:val="none" w:sz="0" w:space="0" w:color="auto"/>
        <w:right w:val="none" w:sz="0" w:space="0" w:color="auto"/>
      </w:divBdr>
    </w:div>
    <w:div w:id="302656368">
      <w:bodyDiv w:val="1"/>
      <w:marLeft w:val="0"/>
      <w:marRight w:val="0"/>
      <w:marTop w:val="0"/>
      <w:marBottom w:val="0"/>
      <w:divBdr>
        <w:top w:val="none" w:sz="0" w:space="0" w:color="auto"/>
        <w:left w:val="none" w:sz="0" w:space="0" w:color="auto"/>
        <w:bottom w:val="none" w:sz="0" w:space="0" w:color="auto"/>
        <w:right w:val="none" w:sz="0" w:space="0" w:color="auto"/>
      </w:divBdr>
    </w:div>
    <w:div w:id="1333724118">
      <w:bodyDiv w:val="1"/>
      <w:marLeft w:val="0"/>
      <w:marRight w:val="0"/>
      <w:marTop w:val="0"/>
      <w:marBottom w:val="0"/>
      <w:divBdr>
        <w:top w:val="none" w:sz="0" w:space="0" w:color="auto"/>
        <w:left w:val="none" w:sz="0" w:space="0" w:color="auto"/>
        <w:bottom w:val="none" w:sz="0" w:space="0" w:color="auto"/>
        <w:right w:val="none" w:sz="0" w:space="0" w:color="auto"/>
      </w:divBdr>
    </w:div>
    <w:div w:id="1411854458">
      <w:bodyDiv w:val="1"/>
      <w:marLeft w:val="0"/>
      <w:marRight w:val="0"/>
      <w:marTop w:val="0"/>
      <w:marBottom w:val="0"/>
      <w:divBdr>
        <w:top w:val="none" w:sz="0" w:space="0" w:color="auto"/>
        <w:left w:val="none" w:sz="0" w:space="0" w:color="auto"/>
        <w:bottom w:val="none" w:sz="0" w:space="0" w:color="auto"/>
        <w:right w:val="none" w:sz="0" w:space="0" w:color="auto"/>
      </w:divBdr>
    </w:div>
    <w:div w:id="1596791325">
      <w:bodyDiv w:val="1"/>
      <w:marLeft w:val="0"/>
      <w:marRight w:val="0"/>
      <w:marTop w:val="0"/>
      <w:marBottom w:val="0"/>
      <w:divBdr>
        <w:top w:val="none" w:sz="0" w:space="0" w:color="auto"/>
        <w:left w:val="none" w:sz="0" w:space="0" w:color="auto"/>
        <w:bottom w:val="none" w:sz="0" w:space="0" w:color="auto"/>
        <w:right w:val="none" w:sz="0" w:space="0" w:color="auto"/>
      </w:divBdr>
    </w:div>
    <w:div w:id="1616214351">
      <w:bodyDiv w:val="1"/>
      <w:marLeft w:val="0"/>
      <w:marRight w:val="0"/>
      <w:marTop w:val="0"/>
      <w:marBottom w:val="0"/>
      <w:divBdr>
        <w:top w:val="none" w:sz="0" w:space="0" w:color="auto"/>
        <w:left w:val="none" w:sz="0" w:space="0" w:color="auto"/>
        <w:bottom w:val="none" w:sz="0" w:space="0" w:color="auto"/>
        <w:right w:val="none" w:sz="0" w:space="0" w:color="auto"/>
      </w:divBdr>
    </w:div>
    <w:div w:id="189034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ot/projects/pages/project-details.aspx?project=R2-Plan-02" TargetMode="External"/><Relationship Id="rId5" Type="http://schemas.openxmlformats.org/officeDocument/2006/relationships/styles" Target="styles.xml"/><Relationship Id="rId10" Type="http://schemas.openxmlformats.org/officeDocument/2006/relationships/hyperlink" Target="https://youtu.be/XoxbD-DtegU" TargetMode="External"/><Relationship Id="rId4" Type="http://schemas.openxmlformats.org/officeDocument/2006/relationships/numbering" Target="numbering.xml"/><Relationship Id="rId9" Type="http://schemas.openxmlformats.org/officeDocument/2006/relationships/image" Target="cid:image002.png@01D6A079.F544768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70DF6ED5F06743B8BE3AC2EC848B43" ma:contentTypeVersion="12" ma:contentTypeDescription="Create a new document." ma:contentTypeScope="" ma:versionID="e074d051436c9c09b53107d20b725335">
  <xsd:schema xmlns:xsd="http://www.w3.org/2001/XMLSchema" xmlns:xs="http://www.w3.org/2001/XMLSchema" xmlns:p="http://schemas.microsoft.com/office/2006/metadata/properties" xmlns:ns2="a115974e-8cef-45a2-b1d9-b1788c85a770" xmlns:ns3="15208773-7f68-4538-b714-7bf47937b877" targetNamespace="http://schemas.microsoft.com/office/2006/metadata/properties" ma:root="true" ma:fieldsID="f09795ea6eeac530f9e8ddfa51d459fe" ns2:_="" ns3:_="">
    <xsd:import namespace="a115974e-8cef-45a2-b1d9-b1788c85a770"/>
    <xsd:import namespace="15208773-7f68-4538-b714-7bf47937b8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5974e-8cef-45a2-b1d9-b1788c85a7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08773-7f68-4538-b714-7bf47937b8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F9179-3DDF-4242-91CB-22160BF14B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B6CD5B-5324-4C18-AD86-AAA98276BC5D}">
  <ds:schemaRefs>
    <ds:schemaRef ds:uri="http://schemas.microsoft.com/sharepoint/v3/contenttype/forms"/>
  </ds:schemaRefs>
</ds:datastoreItem>
</file>

<file path=customXml/itemProps3.xml><?xml version="1.0" encoding="utf-8"?>
<ds:datastoreItem xmlns:ds="http://schemas.openxmlformats.org/officeDocument/2006/customXml" ds:itemID="{9010D44A-D238-4E1E-BC32-FF813FAD7E2A}"/>
</file>

<file path=docProps/app.xml><?xml version="1.0" encoding="utf-8"?>
<Properties xmlns="http://schemas.openxmlformats.org/officeDocument/2006/extended-properties" xmlns:vt="http://schemas.openxmlformats.org/officeDocument/2006/docPropsVTypes">
  <Template>Normal</Template>
  <TotalTime>5</TotalTime>
  <Pages>3</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Martinez</dc:creator>
  <cp:keywords/>
  <dc:description/>
  <cp:lastModifiedBy>Christy Martinez</cp:lastModifiedBy>
  <cp:revision>6</cp:revision>
  <dcterms:created xsi:type="dcterms:W3CDTF">2020-11-13T19:38:00Z</dcterms:created>
  <dcterms:modified xsi:type="dcterms:W3CDTF">2020-11-13T19:41:00Z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0x010100D370DF6ED5F06743B8BE3AC2EC848B43</vt:lpwstr>
  </property>
</Properties>
</file>